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6C2F4E">
        <w:rPr>
          <w:b/>
          <w:i/>
          <w:sz w:val="24"/>
          <w:szCs w:val="24"/>
        </w:rPr>
        <w:t xml:space="preserve"> соответствии с прот</w:t>
      </w:r>
      <w:r w:rsidR="001A148A">
        <w:rPr>
          <w:b/>
          <w:i/>
          <w:sz w:val="24"/>
          <w:szCs w:val="24"/>
        </w:rPr>
        <w:t>околом от 08.04.2020 № 62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1A148A">
        <w:rPr>
          <w:b/>
          <w:i/>
          <w:sz w:val="24"/>
          <w:szCs w:val="24"/>
        </w:rPr>
        <w:t>08.04.2020 года на 15:30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57138"/>
    <w:rsid w:val="001A148A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C2F4E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A2CE6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2020-04-08T11:28:00Z</dcterms:created>
  <dcterms:modified xsi:type="dcterms:W3CDTF">2020-04-08T11:28:00Z</dcterms:modified>
</cp:coreProperties>
</file>